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63" w:rsidRPr="00762763" w:rsidRDefault="00762763" w:rsidP="00762763">
      <w:pPr>
        <w:jc w:val="center"/>
        <w:rPr>
          <w:sz w:val="28"/>
          <w:szCs w:val="28"/>
        </w:rPr>
      </w:pPr>
      <w:r w:rsidRPr="00762763">
        <w:rPr>
          <w:sz w:val="28"/>
          <w:szCs w:val="28"/>
        </w:rPr>
        <w:t>PLAN DZIAŁAŃ SZKOŁY PROMUJĄCEJ ZDROWIE/PRZE</w:t>
      </w:r>
      <w:r w:rsidR="000E50A5">
        <w:rPr>
          <w:sz w:val="28"/>
          <w:szCs w:val="28"/>
        </w:rPr>
        <w:t>DSZKOLA PROMUJĄCEGO ZDROWIE 202</w:t>
      </w:r>
      <w:r w:rsidR="00BD5A5E">
        <w:rPr>
          <w:sz w:val="28"/>
          <w:szCs w:val="28"/>
        </w:rPr>
        <w:t>2</w:t>
      </w:r>
      <w:r w:rsidRPr="00762763">
        <w:rPr>
          <w:sz w:val="28"/>
          <w:szCs w:val="28"/>
        </w:rPr>
        <w:t>/20</w:t>
      </w:r>
      <w:r w:rsidR="000E50A5">
        <w:rPr>
          <w:sz w:val="28"/>
          <w:szCs w:val="28"/>
        </w:rPr>
        <w:t>2</w:t>
      </w:r>
      <w:r w:rsidR="00BD5A5E">
        <w:rPr>
          <w:sz w:val="28"/>
          <w:szCs w:val="28"/>
        </w:rPr>
        <w:t>3</w:t>
      </w:r>
    </w:p>
    <w:p w:rsidR="00762763" w:rsidRPr="00762763" w:rsidRDefault="00762763">
      <w:pPr>
        <w:rPr>
          <w:b/>
        </w:rPr>
      </w:pPr>
      <w:r w:rsidRPr="00762763">
        <w:rPr>
          <w:b/>
        </w:rPr>
        <w:t xml:space="preserve">A. Część wstępna planowania </w:t>
      </w:r>
    </w:p>
    <w:p w:rsidR="00233000" w:rsidRDefault="00762763" w:rsidP="00233000">
      <w:pPr>
        <w:spacing w:after="0"/>
      </w:pPr>
      <w:r w:rsidRPr="00762763">
        <w:rPr>
          <w:b/>
        </w:rPr>
        <w:t>1. Diagnoza potrzeb</w:t>
      </w:r>
      <w:r w:rsidRPr="00762763">
        <w:t xml:space="preserve"> (informacja, w jaki sposób przeprowadzono diagnozę i jakie w jej wyniku wyłoniono problemy): </w:t>
      </w:r>
    </w:p>
    <w:p w:rsidR="00762763" w:rsidRDefault="00762763" w:rsidP="00FA7C33">
      <w:pPr>
        <w:spacing w:after="0"/>
        <w:jc w:val="both"/>
      </w:pPr>
      <w:r w:rsidRPr="00762763">
        <w:t>Zgodnie z wytycznymi programu Szkoły Promującej Zdrowie została przeprowadzona diagnoza potrzeb naszej placówki</w:t>
      </w:r>
      <w:r w:rsidR="00B07726">
        <w:t>, w tym poprzez analizę dokumentacji, obserwacji uczniów, rozmów z rodzicami i uczniami</w:t>
      </w:r>
      <w:r w:rsidRPr="00762763">
        <w:t xml:space="preserve">. </w:t>
      </w:r>
      <w:r w:rsidR="00B07726" w:rsidRPr="00B07726">
        <w:t>Rozwijanie kompetencji zdrowotnych, w tym samoświadomości zdrowotnej, jest kluczowym elementem edukacji dziecięcej.</w:t>
      </w:r>
      <w:r w:rsidR="00B07726">
        <w:t xml:space="preserve"> Po okresie pandemii ważne jest, aby uczniowie / przedszkolaki wyposażyć w wiedzę dotyczącą kompetencji zdrowotnych i samoświadomości zdrowotnej. Uczniowie podejmują aktywność fizyczną (większość), dokonują wyborów żywieniowych (nie zawsze odpowiednich dla młodego organizmu), posiadają wiedzę</w:t>
      </w:r>
      <w:r w:rsidR="00B07726" w:rsidRPr="00B07726">
        <w:t xml:space="preserve"> na temat zdrowego trybu życia i umiejętności podejmowania właściwych decyzji zdrowotnych</w:t>
      </w:r>
      <w:r w:rsidR="00B07726">
        <w:t xml:space="preserve">, które nie zawsze stosują w praktyce. Zrealizowano program „Apteczka pierwszej pomocy emocjonalnej” we wszystkich klasach szkoły podstawowej oraz „Przyjaciele </w:t>
      </w:r>
      <w:proofErr w:type="spellStart"/>
      <w:r w:rsidR="00B07726">
        <w:t>Zippiego</w:t>
      </w:r>
      <w:proofErr w:type="spellEnd"/>
      <w:r w:rsidR="00B07726">
        <w:t xml:space="preserve">” w przedszkolu. </w:t>
      </w:r>
      <w:r w:rsidR="002D692F">
        <w:t xml:space="preserve">Wiedza to pierwszy krok do rozwijania kompetencji zdrowotnych. Kolejne nasze działania skoncentrowane będą na kształtowaniu postaw i </w:t>
      </w:r>
      <w:proofErr w:type="spellStart"/>
      <w:r w:rsidR="002D692F">
        <w:t>zachowań</w:t>
      </w:r>
      <w:proofErr w:type="spellEnd"/>
      <w:r w:rsidR="002D692F">
        <w:t xml:space="preserve"> obejmujących rozwój fizyczny, emocjonalny i </w:t>
      </w:r>
      <w:proofErr w:type="spellStart"/>
      <w:r w:rsidR="002D692F">
        <w:t>społęczny</w:t>
      </w:r>
      <w:proofErr w:type="spellEnd"/>
      <w:r w:rsidR="002D692F">
        <w:t>.</w:t>
      </w:r>
    </w:p>
    <w:p w:rsidR="00233000" w:rsidRDefault="00233000" w:rsidP="00233000">
      <w:pPr>
        <w:spacing w:after="0"/>
      </w:pPr>
    </w:p>
    <w:p w:rsidR="00762763" w:rsidRDefault="00762763" w:rsidP="00FA7C33">
      <w:pPr>
        <w:jc w:val="both"/>
      </w:pPr>
      <w:r w:rsidRPr="00762763">
        <w:rPr>
          <w:b/>
        </w:rPr>
        <w:t>2. Wybór problemu priorytetowego</w:t>
      </w:r>
      <w:r w:rsidRPr="00762763">
        <w:t xml:space="preserve"> (informacja, który z wyłonionych w ramach diagnozy problemów jest priorytetowy): </w:t>
      </w:r>
      <w:r w:rsidR="00BD5A5E" w:rsidRPr="00BD5A5E">
        <w:rPr>
          <w:b/>
        </w:rPr>
        <w:t xml:space="preserve">Jak rozwijać kompetencje zdrowotne uczniów / przedszkolaków, w tym samoświadomość zdrowotną?  </w:t>
      </w:r>
      <w:r w:rsidR="009E0A09" w:rsidRPr="009E0A09">
        <w:rPr>
          <w:b/>
        </w:rPr>
        <w:t xml:space="preserve"> </w:t>
      </w:r>
      <w:r w:rsidRPr="00762763">
        <w:t xml:space="preserve"> </w:t>
      </w:r>
    </w:p>
    <w:p w:rsidR="00762763" w:rsidRDefault="00762763" w:rsidP="00A736D1">
      <w:pPr>
        <w:jc w:val="both"/>
      </w:pPr>
      <w:r w:rsidRPr="00762763">
        <w:rPr>
          <w:b/>
        </w:rPr>
        <w:t>3. Uzasadnienie wyboru problemu priorytetowego</w:t>
      </w:r>
      <w:r w:rsidRPr="00762763">
        <w:t xml:space="preserve"> (dlaczego wybrano dany problem): </w:t>
      </w:r>
      <w:r w:rsidR="002D692F">
        <w:t xml:space="preserve">Uczniowie posiadają wiedzę na temat zdrowia fizycznego, emocjonalnego i społecznego. </w:t>
      </w:r>
      <w:r w:rsidR="00B540AA">
        <w:t xml:space="preserve">Jednak nie zawsze stosują ją w praktyce. </w:t>
      </w:r>
      <w:r w:rsidR="002D692F">
        <w:t xml:space="preserve">Podejmując działania w zakresie kształtowania postaw i </w:t>
      </w:r>
      <w:proofErr w:type="spellStart"/>
      <w:r w:rsidR="002D692F">
        <w:t>zachowań</w:t>
      </w:r>
      <w:proofErr w:type="spellEnd"/>
      <w:r w:rsidR="002D692F">
        <w:t xml:space="preserve">, w tym przez kształtowanie samoświadomości zdrowotnej </w:t>
      </w:r>
      <w:r w:rsidR="00B540AA">
        <w:t xml:space="preserve">umożliwimy uczniom </w:t>
      </w:r>
      <w:r w:rsidR="002D692F">
        <w:t xml:space="preserve"> </w:t>
      </w:r>
      <w:r w:rsidR="00B540AA" w:rsidRPr="00B540AA">
        <w:t>podejmowa</w:t>
      </w:r>
      <w:r w:rsidR="00B540AA">
        <w:t>nie</w:t>
      </w:r>
      <w:r w:rsidR="00B540AA" w:rsidRPr="00B540AA">
        <w:t xml:space="preserve"> świadom</w:t>
      </w:r>
      <w:r w:rsidR="00B540AA">
        <w:t>ych</w:t>
      </w:r>
      <w:r w:rsidR="00B540AA" w:rsidRPr="00B540AA">
        <w:t xml:space="preserve"> decyzj</w:t>
      </w:r>
      <w:r w:rsidR="00B540AA">
        <w:t>i</w:t>
      </w:r>
      <w:r w:rsidR="00B540AA" w:rsidRPr="00B540AA">
        <w:t xml:space="preserve"> dotycząc</w:t>
      </w:r>
      <w:r w:rsidR="00B540AA">
        <w:t>ych</w:t>
      </w:r>
      <w:r w:rsidR="00B540AA" w:rsidRPr="00B540AA">
        <w:t xml:space="preserve"> zdrowia oraz </w:t>
      </w:r>
      <w:r w:rsidR="00B540AA">
        <w:t xml:space="preserve">nauczymy ich </w:t>
      </w:r>
      <w:r w:rsidR="00B540AA" w:rsidRPr="00B540AA">
        <w:t>skuteczn</w:t>
      </w:r>
      <w:r w:rsidR="00B540AA">
        <w:t>ego</w:t>
      </w:r>
      <w:r w:rsidR="00B540AA" w:rsidRPr="00B540AA">
        <w:t xml:space="preserve"> zarządza</w:t>
      </w:r>
      <w:r w:rsidR="00B540AA">
        <w:t>nia</w:t>
      </w:r>
      <w:r w:rsidR="00B540AA" w:rsidRPr="00B540AA">
        <w:t xml:space="preserve"> swoim zdrowiem i dobrym samopoczuciem.</w:t>
      </w:r>
      <w:r w:rsidR="00B540AA">
        <w:t xml:space="preserve"> </w:t>
      </w:r>
      <w:r w:rsidR="00AC5B69" w:rsidRPr="00AC5B69">
        <w:t>Integracja wiedzy z doświadczeniem i praktyką jest kluczowym elementem w procesie kształtowania postaw i rozwijania umiejętności.</w:t>
      </w:r>
    </w:p>
    <w:p w:rsidR="00762763" w:rsidRDefault="00762763" w:rsidP="00A736D1">
      <w:pPr>
        <w:jc w:val="both"/>
      </w:pPr>
      <w:r w:rsidRPr="00762763">
        <w:t xml:space="preserve">4. </w:t>
      </w:r>
      <w:r w:rsidRPr="00762763">
        <w:rPr>
          <w:b/>
        </w:rPr>
        <w:t>Przyczyny istnienia problemu priorytetowego</w:t>
      </w:r>
      <w:r w:rsidRPr="00762763">
        <w:t xml:space="preserve"> (krótki opis): </w:t>
      </w:r>
      <w:r w:rsidR="00B540AA">
        <w:t>Wcześniejsza i</w:t>
      </w:r>
      <w:r w:rsidR="00A736D1" w:rsidRPr="00A736D1">
        <w:t>zolacja społeczna i ograniczenia w kontakcie z rówieśnikami</w:t>
      </w:r>
      <w:r w:rsidR="00B540AA">
        <w:t xml:space="preserve"> miały wpływ na funkcjonowanie uczniów we wszystkich trzech obszarach (fizycznym, emocjonalnym i społecznym)</w:t>
      </w:r>
      <w:r w:rsidR="00A736D1" w:rsidRPr="00A736D1">
        <w:t>.</w:t>
      </w:r>
      <w:r w:rsidRPr="00762763">
        <w:t xml:space="preserve"> </w:t>
      </w:r>
      <w:r w:rsidR="00B540AA">
        <w:t>Koncentracja na poprawie samopoczucia uczniów, dbałość o ich dobrostan, wskazywanie alternatywnych form aktywności fizycznej</w:t>
      </w:r>
      <w:r w:rsidR="00AC5B69">
        <w:t>, prowadzone w okresie pandemii,</w:t>
      </w:r>
      <w:r w:rsidR="00B540AA">
        <w:t xml:space="preserve"> w większym stopniu przyczyniły się do poszerzenia wiedzy w tym zakresie. Wiedza ta wymaga zrozumienia</w:t>
      </w:r>
      <w:r w:rsidR="00AC5B69">
        <w:t>, przyswojenia</w:t>
      </w:r>
      <w:r w:rsidR="00B540AA">
        <w:t xml:space="preserve"> i </w:t>
      </w:r>
      <w:r w:rsidR="00CF4036">
        <w:t>zastosowania</w:t>
      </w:r>
      <w:r w:rsidR="00B540AA">
        <w:t xml:space="preserve"> w celu kształtowania postaw oraz rozwijania umiejętności. </w:t>
      </w:r>
    </w:p>
    <w:p w:rsidR="00762763" w:rsidRDefault="00762763" w:rsidP="00A736D1">
      <w:pPr>
        <w:jc w:val="both"/>
      </w:pPr>
      <w:r w:rsidRPr="00762763">
        <w:t xml:space="preserve">5. </w:t>
      </w:r>
      <w:r w:rsidRPr="00762763">
        <w:rPr>
          <w:b/>
        </w:rPr>
        <w:t>Rozwiązania dla usunięcia problemu priorytetowego</w:t>
      </w:r>
      <w:r w:rsidRPr="00762763">
        <w:t xml:space="preserve"> (krótki opis): Zaplanowano działa</w:t>
      </w:r>
      <w:r w:rsidR="00AC5B69">
        <w:t>nia</w:t>
      </w:r>
      <w:r w:rsidRPr="00762763">
        <w:t xml:space="preserve"> </w:t>
      </w:r>
      <w:r w:rsidR="00AC5B69">
        <w:t>mające na celu usystematyzowanie wiedzy i jej zrozumienie</w:t>
      </w:r>
      <w:r w:rsidR="00A736D1" w:rsidRPr="00A736D1">
        <w:t>.</w:t>
      </w:r>
      <w:r w:rsidRPr="00762763">
        <w:t xml:space="preserve"> </w:t>
      </w:r>
      <w:r w:rsidR="00AC5B69">
        <w:t xml:space="preserve">Skoncentrowano się na doświadczeniach i działaniu w praktyce. Korzystając ze wsparcia </w:t>
      </w:r>
      <w:proofErr w:type="spellStart"/>
      <w:r w:rsidR="00AC5B69">
        <w:t>tutoringowego</w:t>
      </w:r>
      <w:proofErr w:type="spellEnd"/>
      <w:r w:rsidR="00AC5B69">
        <w:t xml:space="preserve"> należy podnosić samoświadomość uczniów w zakresie </w:t>
      </w:r>
      <w:r w:rsidR="00AC5B69" w:rsidRPr="00AC5B69">
        <w:t>monitorowania swojego zdrowia, w tym zwracania uwagi na sygnały ciała, emocje i reakcje na różne sytuacje.</w:t>
      </w:r>
      <w:r w:rsidR="00AC5B69">
        <w:t xml:space="preserve"> </w:t>
      </w:r>
      <w:r w:rsidRPr="00762763">
        <w:t>Za zadanie kluczowe wszystkich nauczycieli, a w szczególności wychowawców, uznano wspieranie podopiecznych i ich rodziców. Położono nacisk na atrakcyjność lekcji wychowania fizycznego</w:t>
      </w:r>
      <w:r w:rsidR="00AC5B69">
        <w:t>, wprowadzenie innych form (joga dla przedszkola)</w:t>
      </w:r>
      <w:r w:rsidRPr="00762763">
        <w:t>. Postanowiono nakłaniać uczniów i innych pracowników szkoły do aktywności fizycznej</w:t>
      </w:r>
      <w:r w:rsidR="00AC5B69">
        <w:t>, dbałości o własne zdrowie</w:t>
      </w:r>
      <w:r w:rsidRPr="00762763">
        <w:t xml:space="preserve"> oraz zdrowego odżywiania. Zaplanowano zajęcia o charakterze integracyjnym dla poszczególnych klas. </w:t>
      </w:r>
    </w:p>
    <w:p w:rsidR="00762763" w:rsidRPr="00762763" w:rsidRDefault="00762763">
      <w:pPr>
        <w:rPr>
          <w:b/>
        </w:rPr>
      </w:pPr>
      <w:r w:rsidRPr="00762763">
        <w:rPr>
          <w:b/>
        </w:rPr>
        <w:lastRenderedPageBreak/>
        <w:t xml:space="preserve">B. PLAN DZIAŁAŃ w odniesieniu do problemu priorytetowego </w:t>
      </w:r>
    </w:p>
    <w:p w:rsidR="00762763" w:rsidRPr="00233000" w:rsidRDefault="00762763" w:rsidP="00FA7C33">
      <w:pPr>
        <w:jc w:val="both"/>
      </w:pPr>
      <w:r w:rsidRPr="00762763">
        <w:rPr>
          <w:b/>
        </w:rPr>
        <w:t>1. Podanie celu działań:</w:t>
      </w:r>
      <w:r w:rsidRPr="00762763">
        <w:t xml:space="preserve"> </w:t>
      </w:r>
      <w:r w:rsidR="00BD5A5E" w:rsidRPr="00BD5A5E">
        <w:t>Rozwijanie samoświadomości zdrowotnej uczniów / przedszkolaków poprzez uświadomienie sobie własnego potencjału fizycznego i psychicznego, który pozwala człowiekowi na rozwijanie różnych aktywności.</w:t>
      </w:r>
    </w:p>
    <w:p w:rsidR="00762763" w:rsidRDefault="00762763" w:rsidP="00FA7C33">
      <w:pPr>
        <w:jc w:val="both"/>
      </w:pPr>
      <w:r w:rsidRPr="00762763">
        <w:rPr>
          <w:b/>
        </w:rPr>
        <w:t xml:space="preserve">2. Określenie kryterium sukcesu: </w:t>
      </w:r>
      <w:r w:rsidR="00AC5B69">
        <w:t>Po roku działań 5</w:t>
      </w:r>
      <w:r w:rsidR="00BD5A5E" w:rsidRPr="00BD5A5E">
        <w:t>0% uczniów twierdzi, że organizowane różne działania w tym warsztaty, wycieczki, innowacje, turnieje, zadania, przyniosły skutek w postaci rozwinięcia samoświadomości zdrowotnej. Uczniowie uświadomili sobie swoje mocne i słabe strony w sferze psychofizycznej oraz osobiste uwarunkowania dobrego samopoczucia i niewystępowania chorób.</w:t>
      </w:r>
      <w:r w:rsidR="00AC5B69">
        <w:t xml:space="preserve"> Wzrosła ich motywacja. </w:t>
      </w:r>
    </w:p>
    <w:p w:rsidR="00762763" w:rsidRPr="00762763" w:rsidRDefault="00762763" w:rsidP="00762763">
      <w:pPr>
        <w:spacing w:after="0"/>
        <w:rPr>
          <w:b/>
        </w:rPr>
      </w:pPr>
      <w:r w:rsidRPr="00762763">
        <w:rPr>
          <w:b/>
        </w:rPr>
        <w:t xml:space="preserve">3. Sposób sprawdzenia czy osiągnięto cel: </w:t>
      </w:r>
    </w:p>
    <w:p w:rsidR="00762763" w:rsidRDefault="00BD5A5E" w:rsidP="00FA7C33">
      <w:pPr>
        <w:jc w:val="both"/>
      </w:pPr>
      <w:r w:rsidRPr="00BD5A5E">
        <w:t xml:space="preserve">Rozmowy z uczniami, nauczycielami, którzy byli zaangażowani w różne przedsięwzięcia, rozmowy z rodzicami, obserwacje </w:t>
      </w:r>
      <w:proofErr w:type="spellStart"/>
      <w:r w:rsidRPr="00BD5A5E">
        <w:t>zachowań</w:t>
      </w:r>
      <w:proofErr w:type="spellEnd"/>
      <w:r w:rsidRPr="00BD5A5E">
        <w:t xml:space="preserve"> uczniów, zapisy w dziennikach lekcyjnych pozwoliły dojść do wniosku, że wszystkie podjęte działania przyczyniły się do osiągnięcia kryterium sukcesu zgodnie z założeniami.</w:t>
      </w:r>
    </w:p>
    <w:p w:rsidR="009302A3" w:rsidRDefault="00762763">
      <w:pPr>
        <w:rPr>
          <w:b/>
        </w:rPr>
      </w:pPr>
      <w:r w:rsidRPr="00762763">
        <w:rPr>
          <w:b/>
        </w:rPr>
        <w:t>4.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0"/>
        <w:gridCol w:w="4458"/>
        <w:gridCol w:w="1853"/>
        <w:gridCol w:w="2111"/>
      </w:tblGrid>
      <w:tr w:rsidR="007B2A99" w:rsidRPr="007B2A99" w:rsidTr="0024464E"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L.p.</w:t>
            </w:r>
          </w:p>
        </w:tc>
        <w:tc>
          <w:tcPr>
            <w:tcW w:w="4458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Działania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Termin realizacji</w:t>
            </w:r>
          </w:p>
        </w:tc>
        <w:tc>
          <w:tcPr>
            <w:tcW w:w="2111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Osoba odpowiedzialna</w:t>
            </w:r>
          </w:p>
        </w:tc>
      </w:tr>
      <w:tr w:rsidR="007B2A99" w:rsidRPr="007B2A99" w:rsidTr="0024464E"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1.</w:t>
            </w:r>
          </w:p>
        </w:tc>
        <w:tc>
          <w:tcPr>
            <w:tcW w:w="4458" w:type="dxa"/>
          </w:tcPr>
          <w:p w:rsidR="007B2A99" w:rsidRPr="007B2A99" w:rsidRDefault="007B2A99" w:rsidP="005D7044">
            <w:pPr>
              <w:spacing w:after="160" w:line="259" w:lineRule="auto"/>
            </w:pPr>
            <w:r w:rsidRPr="007B2A99">
              <w:t>Kontynuowanie szkolnych zasad dot</w:t>
            </w:r>
            <w:r>
              <w:t>yczących zakazu spożywania coli</w:t>
            </w:r>
            <w:r w:rsidRPr="007B2A99">
              <w:t xml:space="preserve">, chipsów, słodyczy, napojów energetycznych oraz możliwości napicia się wody. Zaleca się spożywanie </w:t>
            </w:r>
            <w:r>
              <w:t>wody</w:t>
            </w:r>
            <w:r w:rsidRPr="007B2A99">
              <w:t>.</w:t>
            </w:r>
            <w:r>
              <w:t xml:space="preserve"> Zapewnienie możliwości wypicia wody w szkole.</w:t>
            </w:r>
            <w:r w:rsidR="00CF4036">
              <w:t xml:space="preserve"> 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Cały rok</w:t>
            </w:r>
          </w:p>
        </w:tc>
        <w:tc>
          <w:tcPr>
            <w:tcW w:w="2111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Nauczyciele, rodzice</w:t>
            </w:r>
          </w:p>
        </w:tc>
      </w:tr>
      <w:tr w:rsidR="007B2A99" w:rsidRPr="007B2A99" w:rsidTr="0024464E"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2.</w:t>
            </w:r>
          </w:p>
        </w:tc>
        <w:tc>
          <w:tcPr>
            <w:tcW w:w="4458" w:type="dxa"/>
            <w:shd w:val="clear" w:color="auto" w:fill="auto"/>
          </w:tcPr>
          <w:p w:rsidR="007B2A99" w:rsidRPr="007B2A99" w:rsidRDefault="007B2A99" w:rsidP="00D8143A">
            <w:pPr>
              <w:spacing w:after="160" w:line="259" w:lineRule="auto"/>
            </w:pPr>
            <w:r w:rsidRPr="007B2A99">
              <w:t>Integracja klas / przedszkola i wzmacnianie więzi koleżeńskich poprzez działalność SU</w:t>
            </w:r>
            <w:r>
              <w:t xml:space="preserve">, w tym „Najaktywniejsza </w:t>
            </w:r>
            <w:r w:rsidR="001A01D0">
              <w:t>klasa</w:t>
            </w:r>
            <w:r>
              <w:t>”</w:t>
            </w:r>
            <w:r w:rsidRPr="007B2A99">
              <w:t xml:space="preserve"> oraz </w:t>
            </w:r>
            <w:r w:rsidR="00D8143A">
              <w:t>Tydzień tematyczny</w:t>
            </w:r>
            <w:r w:rsidRPr="007B2A99">
              <w:t>.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Cały rok</w:t>
            </w:r>
          </w:p>
        </w:tc>
        <w:tc>
          <w:tcPr>
            <w:tcW w:w="2111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Wszyscy nauczyciele</w:t>
            </w:r>
          </w:p>
          <w:p w:rsidR="007B2A99" w:rsidRPr="007B2A99" w:rsidRDefault="007B2A99" w:rsidP="007B2A99">
            <w:pPr>
              <w:spacing w:after="160" w:line="259" w:lineRule="auto"/>
            </w:pPr>
            <w:r w:rsidRPr="007B2A99">
              <w:t>SU</w:t>
            </w:r>
          </w:p>
        </w:tc>
      </w:tr>
      <w:tr w:rsidR="007B2A99" w:rsidRPr="007B2A99" w:rsidTr="0024464E">
        <w:tc>
          <w:tcPr>
            <w:tcW w:w="640" w:type="dxa"/>
          </w:tcPr>
          <w:p w:rsidR="007B2A99" w:rsidRPr="007B2A99" w:rsidRDefault="007B2A99" w:rsidP="007B2A99">
            <w:pPr>
              <w:spacing w:line="259" w:lineRule="auto"/>
            </w:pPr>
            <w:r w:rsidRPr="007B2A99">
              <w:t>3.</w:t>
            </w:r>
          </w:p>
        </w:tc>
        <w:tc>
          <w:tcPr>
            <w:tcW w:w="4458" w:type="dxa"/>
          </w:tcPr>
          <w:p w:rsidR="007B2A99" w:rsidRPr="007B2A99" w:rsidRDefault="007B2A99" w:rsidP="007B2A99">
            <w:pPr>
              <w:spacing w:line="259" w:lineRule="auto"/>
            </w:pPr>
            <w:r w:rsidRPr="007B2A99">
              <w:t>Prowadzenie podstrony dotyczącej działań Szkoły Promującej Zdrowie.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line="259" w:lineRule="auto"/>
            </w:pPr>
            <w:r w:rsidRPr="007B2A99">
              <w:t>Cały rok</w:t>
            </w:r>
          </w:p>
        </w:tc>
        <w:tc>
          <w:tcPr>
            <w:tcW w:w="2111" w:type="dxa"/>
          </w:tcPr>
          <w:p w:rsidR="007B2A99" w:rsidRPr="007B2A99" w:rsidRDefault="007B2A99" w:rsidP="007B2A99">
            <w:pPr>
              <w:spacing w:line="259" w:lineRule="auto"/>
            </w:pPr>
            <w:r w:rsidRPr="007B2A99">
              <w:t>M. Dąbek</w:t>
            </w:r>
          </w:p>
        </w:tc>
      </w:tr>
      <w:tr w:rsidR="007B2A99" w:rsidRPr="007B2A99" w:rsidTr="0024464E"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4.</w:t>
            </w:r>
          </w:p>
        </w:tc>
        <w:tc>
          <w:tcPr>
            <w:tcW w:w="4458" w:type="dxa"/>
          </w:tcPr>
          <w:p w:rsidR="007B2A99" w:rsidRPr="007B2A99" w:rsidRDefault="007B2A99" w:rsidP="000575DA">
            <w:pPr>
              <w:spacing w:after="160" w:line="259" w:lineRule="auto"/>
            </w:pPr>
            <w:r w:rsidRPr="007B2A99">
              <w:t xml:space="preserve">Udział uczniów  w zawodach </w:t>
            </w:r>
            <w:r w:rsidR="000575DA">
              <w:t>sportowych np. Igrzyska młodzieży, Puchar Tymbarku, Turniej Szachowy.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Cały rok</w:t>
            </w:r>
          </w:p>
        </w:tc>
        <w:tc>
          <w:tcPr>
            <w:tcW w:w="2111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K. Ślusarek</w:t>
            </w:r>
          </w:p>
        </w:tc>
      </w:tr>
      <w:tr w:rsidR="007B2A99" w:rsidRPr="007B2A99" w:rsidTr="0024464E"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5.</w:t>
            </w:r>
          </w:p>
        </w:tc>
        <w:tc>
          <w:tcPr>
            <w:tcW w:w="4458" w:type="dxa"/>
          </w:tcPr>
          <w:p w:rsidR="007B2A99" w:rsidRPr="007B2A99" w:rsidRDefault="000575DA" w:rsidP="001A01D0">
            <w:pPr>
              <w:spacing w:after="160" w:line="259" w:lineRule="auto"/>
            </w:pPr>
            <w:r>
              <w:t>Wprowadzenie innowacji pedagogicznej w grupie przedszkolnej „Mała joga”.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Cały rok</w:t>
            </w:r>
          </w:p>
        </w:tc>
        <w:tc>
          <w:tcPr>
            <w:tcW w:w="2111" w:type="dxa"/>
          </w:tcPr>
          <w:p w:rsidR="007B2A99" w:rsidRPr="007B2A99" w:rsidRDefault="000575DA" w:rsidP="007B2A99">
            <w:pPr>
              <w:spacing w:after="160" w:line="259" w:lineRule="auto"/>
            </w:pPr>
            <w:r>
              <w:t>J. Duda</w:t>
            </w:r>
          </w:p>
        </w:tc>
      </w:tr>
      <w:tr w:rsidR="007B2A99" w:rsidRPr="007B2A99" w:rsidTr="0024464E"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6.</w:t>
            </w:r>
          </w:p>
        </w:tc>
        <w:tc>
          <w:tcPr>
            <w:tcW w:w="4458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Utrwalenie i przestrzeganie przepisów BHP podczas zajęć w szkole/ przedszkolu i poza szkołą/ przedszkolem w trakcie wyjść i wycieczek.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Cały rok</w:t>
            </w:r>
          </w:p>
        </w:tc>
        <w:tc>
          <w:tcPr>
            <w:tcW w:w="2111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Wszyscy nauczyciele</w:t>
            </w:r>
          </w:p>
        </w:tc>
      </w:tr>
      <w:tr w:rsidR="007B2A99" w:rsidRPr="007B2A99" w:rsidTr="0024464E"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7.</w:t>
            </w:r>
          </w:p>
        </w:tc>
        <w:tc>
          <w:tcPr>
            <w:tcW w:w="4458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Prowadzenie akcji oraz działań o charakterze charytatywnym, patriotycznym.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Cały rok</w:t>
            </w:r>
            <w:r w:rsidRPr="007B2A99">
              <w:tab/>
            </w:r>
          </w:p>
        </w:tc>
        <w:tc>
          <w:tcPr>
            <w:tcW w:w="2111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Wszyscy nauczyciele</w:t>
            </w:r>
          </w:p>
        </w:tc>
      </w:tr>
      <w:tr w:rsidR="007B2A99" w:rsidRPr="007B2A99" w:rsidTr="0024464E"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8.</w:t>
            </w:r>
          </w:p>
        </w:tc>
        <w:tc>
          <w:tcPr>
            <w:tcW w:w="4458" w:type="dxa"/>
          </w:tcPr>
          <w:p w:rsidR="007B2A99" w:rsidRPr="007B2A99" w:rsidRDefault="000575DA" w:rsidP="000575DA">
            <w:pPr>
              <w:spacing w:after="160" w:line="259" w:lineRule="auto"/>
            </w:pPr>
            <w:r>
              <w:t xml:space="preserve">Rozwijanie zainteresowań nauką poprzez zajęcia na Uniwersytecie w formie </w:t>
            </w:r>
            <w:r>
              <w:lastRenderedPageBreak/>
              <w:t>doświadczeń. Rozwijanie kompetencji kluczowych.</w:t>
            </w:r>
          </w:p>
        </w:tc>
        <w:tc>
          <w:tcPr>
            <w:tcW w:w="1853" w:type="dxa"/>
          </w:tcPr>
          <w:p w:rsidR="007B2A99" w:rsidRPr="007B2A99" w:rsidRDefault="000575DA" w:rsidP="007B2A99">
            <w:pPr>
              <w:spacing w:after="160" w:line="259" w:lineRule="auto"/>
            </w:pPr>
            <w:r>
              <w:lastRenderedPageBreak/>
              <w:t>Cały rok</w:t>
            </w:r>
          </w:p>
        </w:tc>
        <w:tc>
          <w:tcPr>
            <w:tcW w:w="2111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Wszyscy nauczyciele</w:t>
            </w:r>
          </w:p>
        </w:tc>
      </w:tr>
      <w:tr w:rsidR="007B2A99" w:rsidRPr="007B2A99" w:rsidTr="0024464E"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lastRenderedPageBreak/>
              <w:t>9.</w:t>
            </w:r>
          </w:p>
        </w:tc>
        <w:tc>
          <w:tcPr>
            <w:tcW w:w="4458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Udział w programach i akcjach: Ogólnopolska akcja Sprzątania Świata, „Program dla szkół”, „Nie pal przy mnie. Proszę”, „Znajdź właściwe rozwiązanie”, „Trzymaj Formę”, „Trzeźwy umysł”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Cały rok</w:t>
            </w:r>
          </w:p>
        </w:tc>
        <w:tc>
          <w:tcPr>
            <w:tcW w:w="2111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Nauczyciele wg deklaracji przystąpienia do akcji</w:t>
            </w:r>
          </w:p>
        </w:tc>
      </w:tr>
      <w:tr w:rsidR="007B2A99" w:rsidRPr="007B2A99" w:rsidTr="0024464E">
        <w:tc>
          <w:tcPr>
            <w:tcW w:w="640" w:type="dxa"/>
          </w:tcPr>
          <w:p w:rsidR="007B2A99" w:rsidRPr="007B2A99" w:rsidRDefault="007B2A99" w:rsidP="001A01D0">
            <w:pPr>
              <w:spacing w:line="259" w:lineRule="auto"/>
            </w:pPr>
            <w:r w:rsidRPr="007B2A99">
              <w:t>10.</w:t>
            </w:r>
          </w:p>
        </w:tc>
        <w:tc>
          <w:tcPr>
            <w:tcW w:w="4458" w:type="dxa"/>
          </w:tcPr>
          <w:p w:rsidR="007B2A99" w:rsidRPr="007B2A99" w:rsidRDefault="007B2A99" w:rsidP="001A01D0">
            <w:pPr>
              <w:spacing w:line="259" w:lineRule="auto"/>
            </w:pPr>
            <w:r w:rsidRPr="007B2A99">
              <w:t>Edukacja zdrowotna na lekcjach wychowawczych, przyrody, wychowania fizycznego i biologii, obejmująca tematy:</w:t>
            </w:r>
          </w:p>
          <w:p w:rsidR="007B2A99" w:rsidRPr="007B2A99" w:rsidRDefault="007B2A99" w:rsidP="001A01D0">
            <w:pPr>
              <w:spacing w:line="259" w:lineRule="auto"/>
            </w:pPr>
            <w:r w:rsidRPr="007B2A99">
              <w:t>- bezpieczeństwo w aspekcie fizycznym i psychicznym</w:t>
            </w:r>
            <w:r w:rsidR="000575DA">
              <w:t xml:space="preserve"> – realizacja programów</w:t>
            </w:r>
            <w:r w:rsidRPr="007B2A99">
              <w:t>,</w:t>
            </w:r>
          </w:p>
          <w:p w:rsidR="007B2A99" w:rsidRPr="007B2A99" w:rsidRDefault="007B2A99" w:rsidP="001A01D0">
            <w:pPr>
              <w:spacing w:line="259" w:lineRule="auto"/>
            </w:pPr>
            <w:r w:rsidRPr="007B2A99">
              <w:t>- alternatywne sposoby spędzania wolnego czasu, rola aktywności fizycznej w zachowaniu zdrowia</w:t>
            </w:r>
            <w:r w:rsidR="000575DA">
              <w:t xml:space="preserve"> – doświadczanie aktywności</w:t>
            </w:r>
            <w:r w:rsidRPr="007B2A99">
              <w:t>;</w:t>
            </w:r>
          </w:p>
          <w:p w:rsidR="007B2A99" w:rsidRPr="007B2A99" w:rsidRDefault="007B2A99" w:rsidP="001A01D0">
            <w:pPr>
              <w:spacing w:line="259" w:lineRule="auto"/>
            </w:pPr>
            <w:r w:rsidRPr="007B2A99">
              <w:t>- higiena otoczenia oraz zapobieganie infekcji i kształtowania właściwego stosunku do choroby;</w:t>
            </w:r>
          </w:p>
          <w:p w:rsidR="007B2A99" w:rsidRDefault="007B2A99" w:rsidP="001A01D0">
            <w:pPr>
              <w:spacing w:line="259" w:lineRule="auto"/>
            </w:pPr>
            <w:r w:rsidRPr="007B2A99">
              <w:t xml:space="preserve">- higiena psychiczna w tym sposoby radzenia sobie ze stresem; </w:t>
            </w:r>
          </w:p>
          <w:p w:rsidR="007B2A99" w:rsidRPr="007B2A99" w:rsidRDefault="007B2A99" w:rsidP="001A01D0">
            <w:pPr>
              <w:spacing w:line="259" w:lineRule="auto"/>
            </w:pPr>
            <w:r w:rsidRPr="007B2A99">
              <w:t xml:space="preserve">- higiena i kultura żywienia, </w:t>
            </w:r>
            <w:r w:rsidR="00F71737">
              <w:t xml:space="preserve">samodzielne sporządzanie posiłków, zasady </w:t>
            </w:r>
            <w:proofErr w:type="spellStart"/>
            <w:r w:rsidR="00F71737">
              <w:t>savir</w:t>
            </w:r>
            <w:proofErr w:type="spellEnd"/>
            <w:r w:rsidR="00F71737">
              <w:t xml:space="preserve"> vivre;</w:t>
            </w:r>
          </w:p>
          <w:p w:rsidR="007B2A99" w:rsidRDefault="007B2A99" w:rsidP="001A01D0">
            <w:pPr>
              <w:spacing w:line="259" w:lineRule="auto"/>
            </w:pPr>
            <w:r w:rsidRPr="007B2A99">
              <w:t>- higiena snu i wypoczynku  oraz pracy z komputerem;</w:t>
            </w:r>
          </w:p>
          <w:p w:rsidR="00F71737" w:rsidRPr="007B2A99" w:rsidRDefault="00F71737" w:rsidP="001A01D0">
            <w:pPr>
              <w:spacing w:line="259" w:lineRule="auto"/>
            </w:pPr>
            <w:r>
              <w:t xml:space="preserve">- zagrożenia Internetowe, portale </w:t>
            </w:r>
            <w:proofErr w:type="spellStart"/>
            <w:r>
              <w:t>społecznościowe</w:t>
            </w:r>
            <w:proofErr w:type="spellEnd"/>
            <w:r>
              <w:t xml:space="preserve">; </w:t>
            </w:r>
          </w:p>
          <w:p w:rsidR="007B2A99" w:rsidRPr="007B2A99" w:rsidRDefault="007B2A99" w:rsidP="001A01D0">
            <w:pPr>
              <w:spacing w:line="259" w:lineRule="auto"/>
            </w:pPr>
            <w:r w:rsidRPr="007B2A99">
              <w:t xml:space="preserve">- </w:t>
            </w:r>
            <w:r w:rsidR="00F71737">
              <w:t>spędzanie przerw lekcyjnych na wolnym powietrzu</w:t>
            </w:r>
            <w:r w:rsidRPr="007B2A99">
              <w:t>,</w:t>
            </w:r>
          </w:p>
          <w:p w:rsidR="007B2A99" w:rsidRDefault="007B2A99" w:rsidP="001A01D0">
            <w:pPr>
              <w:spacing w:line="259" w:lineRule="auto"/>
            </w:pPr>
            <w:r w:rsidRPr="007B2A99">
              <w:t xml:space="preserve">- </w:t>
            </w:r>
            <w:r w:rsidR="001A01D0">
              <w:t>zachęcanie do aktywności fizycznej</w:t>
            </w:r>
            <w:r w:rsidR="00F71737">
              <w:t>, promocja aktywności fizycznej</w:t>
            </w:r>
            <w:r w:rsidRPr="007B2A99">
              <w:t>;</w:t>
            </w:r>
          </w:p>
          <w:p w:rsidR="00F71737" w:rsidRPr="007B2A99" w:rsidRDefault="00F71737" w:rsidP="001A01D0">
            <w:pPr>
              <w:spacing w:line="259" w:lineRule="auto"/>
            </w:pPr>
            <w:r>
              <w:t>- mocne i słabe strony – jak je poznać;</w:t>
            </w:r>
          </w:p>
        </w:tc>
        <w:tc>
          <w:tcPr>
            <w:tcW w:w="1853" w:type="dxa"/>
          </w:tcPr>
          <w:p w:rsidR="007B2A99" w:rsidRPr="007B2A99" w:rsidRDefault="007B2A99" w:rsidP="001A01D0">
            <w:pPr>
              <w:spacing w:line="259" w:lineRule="auto"/>
            </w:pPr>
            <w:r w:rsidRPr="007B2A99">
              <w:t>Cały rok</w:t>
            </w:r>
          </w:p>
        </w:tc>
        <w:tc>
          <w:tcPr>
            <w:tcW w:w="2111" w:type="dxa"/>
          </w:tcPr>
          <w:p w:rsidR="007B2A99" w:rsidRPr="007B2A99" w:rsidRDefault="007B2A99" w:rsidP="001A01D0">
            <w:pPr>
              <w:spacing w:line="259" w:lineRule="auto"/>
            </w:pPr>
            <w:r w:rsidRPr="007B2A99">
              <w:t xml:space="preserve">Wychowawcy,  nauczyciele, </w:t>
            </w:r>
          </w:p>
          <w:p w:rsidR="007B2A99" w:rsidRPr="007B2A99" w:rsidRDefault="007B2A99" w:rsidP="001A01D0">
            <w:pPr>
              <w:spacing w:line="259" w:lineRule="auto"/>
            </w:pPr>
            <w:r w:rsidRPr="007B2A99">
              <w:t xml:space="preserve">Ratownik Medyczny, Higienistka szkolna, </w:t>
            </w:r>
          </w:p>
        </w:tc>
      </w:tr>
      <w:tr w:rsidR="007B2A99" w:rsidRPr="007B2A99" w:rsidTr="0024464E">
        <w:trPr>
          <w:trHeight w:val="524"/>
        </w:trPr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11.</w:t>
            </w:r>
          </w:p>
        </w:tc>
        <w:tc>
          <w:tcPr>
            <w:tcW w:w="4458" w:type="dxa"/>
          </w:tcPr>
          <w:p w:rsidR="007B2A99" w:rsidRPr="007B2A99" w:rsidRDefault="001A01D0" w:rsidP="007B2A99">
            <w:pPr>
              <w:spacing w:after="160" w:line="259" w:lineRule="auto"/>
            </w:pPr>
            <w:r>
              <w:t>Prowadzenie zajęć z szachów. Organizacja Turnieju Szachowego.</w:t>
            </w:r>
          </w:p>
        </w:tc>
        <w:tc>
          <w:tcPr>
            <w:tcW w:w="1853" w:type="dxa"/>
          </w:tcPr>
          <w:p w:rsidR="007B2A99" w:rsidRPr="007B2A99" w:rsidRDefault="001A01D0" w:rsidP="007B2A99">
            <w:pPr>
              <w:spacing w:after="160" w:line="259" w:lineRule="auto"/>
            </w:pPr>
            <w:r>
              <w:t>W ciągu roku</w:t>
            </w:r>
          </w:p>
        </w:tc>
        <w:tc>
          <w:tcPr>
            <w:tcW w:w="2111" w:type="dxa"/>
          </w:tcPr>
          <w:p w:rsidR="001A01D0" w:rsidRPr="007B2A99" w:rsidRDefault="001A01D0" w:rsidP="007B2A99">
            <w:pPr>
              <w:spacing w:after="160" w:line="259" w:lineRule="auto"/>
            </w:pPr>
            <w:r>
              <w:t>Prowadzący zajęcia</w:t>
            </w:r>
          </w:p>
        </w:tc>
      </w:tr>
      <w:tr w:rsidR="007B2A99" w:rsidRPr="007B2A99" w:rsidTr="0024464E">
        <w:trPr>
          <w:trHeight w:val="318"/>
        </w:trPr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12.</w:t>
            </w:r>
          </w:p>
        </w:tc>
        <w:tc>
          <w:tcPr>
            <w:tcW w:w="4458" w:type="dxa"/>
          </w:tcPr>
          <w:p w:rsidR="007B2A99" w:rsidRPr="007B2A99" w:rsidRDefault="00F71737" w:rsidP="007B2A99">
            <w:pPr>
              <w:spacing w:after="160" w:line="259" w:lineRule="auto"/>
            </w:pPr>
            <w:r>
              <w:t>Prowadzenie projektów edukacyjnych (m.in. biologia, przyroda, wychowanie fizyczne, edukacja wczesnoszkolna, technika, plastyka)</w:t>
            </w:r>
          </w:p>
        </w:tc>
        <w:tc>
          <w:tcPr>
            <w:tcW w:w="1853" w:type="dxa"/>
          </w:tcPr>
          <w:p w:rsidR="007B2A99" w:rsidRPr="007B2A99" w:rsidRDefault="00964100" w:rsidP="00F71737">
            <w:pPr>
              <w:spacing w:after="160" w:line="259" w:lineRule="auto"/>
            </w:pPr>
            <w:r>
              <w:t xml:space="preserve">Tematyka </w:t>
            </w:r>
            <w:r w:rsidR="00F71737">
              <w:t>dotycząca kompetencji zdrowotnych</w:t>
            </w:r>
          </w:p>
        </w:tc>
        <w:tc>
          <w:tcPr>
            <w:tcW w:w="2111" w:type="dxa"/>
          </w:tcPr>
          <w:p w:rsidR="007B2A99" w:rsidRDefault="00F71737" w:rsidP="007B2A99">
            <w:pPr>
              <w:spacing w:after="160" w:line="259" w:lineRule="auto"/>
            </w:pPr>
            <w:r>
              <w:t xml:space="preserve">Nauczyciele </w:t>
            </w:r>
            <w:proofErr w:type="spellStart"/>
            <w:r>
              <w:t>przedmiotowcy</w:t>
            </w:r>
            <w:proofErr w:type="spellEnd"/>
          </w:p>
          <w:p w:rsidR="00F71737" w:rsidRPr="007B2A99" w:rsidRDefault="00F71737" w:rsidP="007B2A99">
            <w:pPr>
              <w:spacing w:after="160" w:line="259" w:lineRule="auto"/>
            </w:pPr>
            <w:r>
              <w:t>Wychowawcy</w:t>
            </w:r>
          </w:p>
        </w:tc>
      </w:tr>
      <w:tr w:rsidR="007B2A99" w:rsidRPr="007B2A99" w:rsidTr="0024464E">
        <w:trPr>
          <w:trHeight w:val="249"/>
        </w:trPr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13.</w:t>
            </w:r>
          </w:p>
        </w:tc>
        <w:tc>
          <w:tcPr>
            <w:tcW w:w="4458" w:type="dxa"/>
          </w:tcPr>
          <w:p w:rsidR="007B2A99" w:rsidRPr="007B2A99" w:rsidRDefault="000C6229" w:rsidP="007B2A99">
            <w:pPr>
              <w:spacing w:after="160" w:line="259" w:lineRule="auto"/>
            </w:pPr>
            <w:r>
              <w:t>Realizacja Programu wychowawczo - profilaktycznego</w:t>
            </w:r>
          </w:p>
        </w:tc>
        <w:tc>
          <w:tcPr>
            <w:tcW w:w="1853" w:type="dxa"/>
          </w:tcPr>
          <w:p w:rsidR="007B2A99" w:rsidRPr="007B2A99" w:rsidRDefault="000C6229" w:rsidP="007B2A99">
            <w:pPr>
              <w:spacing w:after="160" w:line="259" w:lineRule="auto"/>
            </w:pPr>
            <w:r>
              <w:t>Cały rok</w:t>
            </w:r>
          </w:p>
        </w:tc>
        <w:tc>
          <w:tcPr>
            <w:tcW w:w="2111" w:type="dxa"/>
          </w:tcPr>
          <w:p w:rsidR="007B2A99" w:rsidRPr="007B2A99" w:rsidRDefault="00964100" w:rsidP="007B2A99">
            <w:pPr>
              <w:spacing w:after="160" w:line="259" w:lineRule="auto"/>
            </w:pPr>
            <w:r>
              <w:t>Wychowawcy nauczyciele</w:t>
            </w:r>
          </w:p>
        </w:tc>
      </w:tr>
      <w:tr w:rsidR="007B2A99" w:rsidRPr="007B2A99" w:rsidTr="0024464E">
        <w:trPr>
          <w:trHeight w:val="249"/>
        </w:trPr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14.</w:t>
            </w:r>
          </w:p>
        </w:tc>
        <w:tc>
          <w:tcPr>
            <w:tcW w:w="4458" w:type="dxa"/>
          </w:tcPr>
          <w:p w:rsidR="007B2A99" w:rsidRPr="007B2A99" w:rsidRDefault="007B2A99" w:rsidP="00D8143A">
            <w:pPr>
              <w:spacing w:after="160" w:line="259" w:lineRule="auto"/>
            </w:pPr>
            <w:r w:rsidRPr="007B2A99">
              <w:t xml:space="preserve">Udział w </w:t>
            </w:r>
            <w:r w:rsidR="00D8143A">
              <w:t>VII</w:t>
            </w:r>
            <w:r w:rsidRPr="007B2A99">
              <w:t xml:space="preserve"> Wiośnie Kulturalnej.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Marzec</w:t>
            </w:r>
          </w:p>
        </w:tc>
        <w:tc>
          <w:tcPr>
            <w:tcW w:w="2111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T.</w:t>
            </w:r>
            <w:r w:rsidR="00D8143A">
              <w:t xml:space="preserve"> </w:t>
            </w:r>
            <w:proofErr w:type="spellStart"/>
            <w:r w:rsidRPr="007B2A99">
              <w:t>Flakowska</w:t>
            </w:r>
            <w:proofErr w:type="spellEnd"/>
            <w:r w:rsidRPr="007B2A99">
              <w:t xml:space="preserve">, </w:t>
            </w:r>
          </w:p>
          <w:p w:rsidR="007B2A99" w:rsidRPr="007B2A99" w:rsidRDefault="007B2A99" w:rsidP="007B2A99">
            <w:pPr>
              <w:spacing w:after="160" w:line="259" w:lineRule="auto"/>
            </w:pPr>
          </w:p>
        </w:tc>
      </w:tr>
      <w:tr w:rsidR="007B2A99" w:rsidRPr="007B2A99" w:rsidTr="0024464E">
        <w:trPr>
          <w:trHeight w:val="249"/>
        </w:trPr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15.</w:t>
            </w:r>
          </w:p>
        </w:tc>
        <w:tc>
          <w:tcPr>
            <w:tcW w:w="4458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Udział w akcjach PCK, m.in. Gorączka złota, schronisko dla zwierząt- wolontariat.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Cały rok</w:t>
            </w:r>
          </w:p>
        </w:tc>
        <w:tc>
          <w:tcPr>
            <w:tcW w:w="2111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K. Ślusarek</w:t>
            </w:r>
          </w:p>
        </w:tc>
      </w:tr>
      <w:tr w:rsidR="007B2A99" w:rsidRPr="007B2A99" w:rsidTr="0024464E">
        <w:trPr>
          <w:trHeight w:val="249"/>
        </w:trPr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lastRenderedPageBreak/>
              <w:t>16.</w:t>
            </w:r>
          </w:p>
        </w:tc>
        <w:tc>
          <w:tcPr>
            <w:tcW w:w="4458" w:type="dxa"/>
          </w:tcPr>
          <w:p w:rsidR="007B2A99" w:rsidRPr="007B2A99" w:rsidRDefault="007B2A99" w:rsidP="000C6229">
            <w:pPr>
              <w:spacing w:after="160" w:line="259" w:lineRule="auto"/>
            </w:pPr>
            <w:r w:rsidRPr="007B2A99">
              <w:t>Pogadanka o bezpieczeństwie w drodze do i ze szkoły prowadzona przez zaproszonego Policjanta lub wizyta w komisariacie policji, itp.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W ciągu roku</w:t>
            </w:r>
          </w:p>
        </w:tc>
        <w:tc>
          <w:tcPr>
            <w:tcW w:w="2111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Policjant, wychowawcy</w:t>
            </w:r>
          </w:p>
        </w:tc>
      </w:tr>
      <w:tr w:rsidR="007B2A99" w:rsidRPr="007B2A99" w:rsidTr="0024464E">
        <w:trPr>
          <w:trHeight w:val="249"/>
        </w:trPr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17.</w:t>
            </w:r>
          </w:p>
        </w:tc>
        <w:tc>
          <w:tcPr>
            <w:tcW w:w="4458" w:type="dxa"/>
          </w:tcPr>
          <w:p w:rsidR="00964100" w:rsidRPr="007B2A99" w:rsidRDefault="00F71737" w:rsidP="007B2A99">
            <w:pPr>
              <w:spacing w:after="160" w:line="259" w:lineRule="auto"/>
            </w:pPr>
            <w:r>
              <w:t>Kulinarne przysmaki</w:t>
            </w:r>
            <w:r w:rsidR="00964100">
              <w:t>. Wspólne spożywanie, przygotowywanie posiłków, zdrowych przekąsek, pożywnych napojów (koktajle, lemoniady), nauka obsługi sprzętu i narzędzi gospodarstwa domowego</w:t>
            </w:r>
            <w:r>
              <w:t>, spożywanie warzyw i owoców oraz produktów mlecznych</w:t>
            </w:r>
            <w:r w:rsidR="00964100">
              <w:t>.</w:t>
            </w:r>
          </w:p>
        </w:tc>
        <w:tc>
          <w:tcPr>
            <w:tcW w:w="1853" w:type="dxa"/>
          </w:tcPr>
          <w:p w:rsidR="007B2A99" w:rsidRPr="007B2A99" w:rsidRDefault="00964100" w:rsidP="007B2A99">
            <w:pPr>
              <w:spacing w:after="160" w:line="259" w:lineRule="auto"/>
            </w:pPr>
            <w:r>
              <w:t>Cały rok</w:t>
            </w:r>
          </w:p>
        </w:tc>
        <w:tc>
          <w:tcPr>
            <w:tcW w:w="2111" w:type="dxa"/>
          </w:tcPr>
          <w:p w:rsidR="007B2A99" w:rsidRDefault="00964100" w:rsidP="007B2A99">
            <w:pPr>
              <w:spacing w:after="160" w:line="259" w:lineRule="auto"/>
            </w:pPr>
            <w:r w:rsidRPr="007B2A99">
              <w:t>W</w:t>
            </w:r>
            <w:r w:rsidR="007B2A99" w:rsidRPr="007B2A99">
              <w:t>ychowawcy</w:t>
            </w:r>
            <w:r>
              <w:t xml:space="preserve"> nauczyciele</w:t>
            </w:r>
          </w:p>
          <w:p w:rsidR="00964100" w:rsidRPr="007B2A99" w:rsidRDefault="00964100" w:rsidP="007B2A99">
            <w:pPr>
              <w:spacing w:after="160" w:line="259" w:lineRule="auto"/>
            </w:pPr>
          </w:p>
        </w:tc>
      </w:tr>
      <w:tr w:rsidR="007B2A99" w:rsidRPr="007B2A99" w:rsidTr="0024464E">
        <w:trPr>
          <w:trHeight w:val="249"/>
        </w:trPr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18.</w:t>
            </w:r>
          </w:p>
        </w:tc>
        <w:tc>
          <w:tcPr>
            <w:tcW w:w="4458" w:type="dxa"/>
          </w:tcPr>
          <w:p w:rsidR="007B2A99" w:rsidRPr="007B2A99" w:rsidRDefault="00964100" w:rsidP="007B2A99">
            <w:pPr>
              <w:spacing w:after="160" w:line="259" w:lineRule="auto"/>
            </w:pPr>
            <w:r>
              <w:t>Dni Bezpiecznego Internetu</w:t>
            </w:r>
            <w:r w:rsidR="00B00DDF">
              <w:t xml:space="preserve"> – prelekcja. Konkurs plastyczny o omawianej tematyce „Bądź z innej bajki”.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Cały rok</w:t>
            </w:r>
          </w:p>
        </w:tc>
        <w:tc>
          <w:tcPr>
            <w:tcW w:w="2111" w:type="dxa"/>
          </w:tcPr>
          <w:p w:rsidR="007B2A99" w:rsidRPr="007B2A99" w:rsidRDefault="00964100" w:rsidP="007B2A99">
            <w:pPr>
              <w:spacing w:after="160" w:line="259" w:lineRule="auto"/>
            </w:pPr>
            <w:r>
              <w:t>Nauczyciel informatyki nauczyciele wychowawcy</w:t>
            </w:r>
          </w:p>
        </w:tc>
      </w:tr>
      <w:tr w:rsidR="007B2A99" w:rsidRPr="007B2A99" w:rsidTr="0024464E">
        <w:trPr>
          <w:trHeight w:val="249"/>
        </w:trPr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19.</w:t>
            </w:r>
          </w:p>
        </w:tc>
        <w:tc>
          <w:tcPr>
            <w:tcW w:w="4458" w:type="dxa"/>
          </w:tcPr>
          <w:p w:rsidR="007B2A99" w:rsidRPr="007B2A99" w:rsidRDefault="000C6229" w:rsidP="007B2A99">
            <w:pPr>
              <w:spacing w:after="160" w:line="259" w:lineRule="auto"/>
            </w:pPr>
            <w:r>
              <w:t>Emocje –</w:t>
            </w:r>
            <w:r w:rsidR="003E518A">
              <w:t xml:space="preserve"> J</w:t>
            </w:r>
            <w:r>
              <w:t xml:space="preserve">ak </w:t>
            </w:r>
            <w:r w:rsidR="003E518A">
              <w:t>je rozpoznać?, J</w:t>
            </w:r>
            <w:bookmarkStart w:id="0" w:name="_GoBack"/>
            <w:bookmarkEnd w:id="0"/>
            <w:r>
              <w:t>ak nad nimi zapanować? Jak je rozładować?</w:t>
            </w:r>
          </w:p>
        </w:tc>
        <w:tc>
          <w:tcPr>
            <w:tcW w:w="1853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W ciągu roku</w:t>
            </w:r>
          </w:p>
        </w:tc>
        <w:tc>
          <w:tcPr>
            <w:tcW w:w="2111" w:type="dxa"/>
          </w:tcPr>
          <w:p w:rsidR="000C6229" w:rsidRPr="007B2A99" w:rsidRDefault="000C6229" w:rsidP="007B2A99">
            <w:pPr>
              <w:spacing w:after="160" w:line="259" w:lineRule="auto"/>
            </w:pPr>
            <w:r>
              <w:t>Wychowawcy Nauczyciele</w:t>
            </w:r>
          </w:p>
        </w:tc>
      </w:tr>
      <w:tr w:rsidR="007B2A99" w:rsidRPr="007B2A99" w:rsidTr="0024464E">
        <w:trPr>
          <w:trHeight w:val="249"/>
        </w:trPr>
        <w:tc>
          <w:tcPr>
            <w:tcW w:w="640" w:type="dxa"/>
          </w:tcPr>
          <w:p w:rsidR="007B2A99" w:rsidRPr="007B2A99" w:rsidRDefault="007B2A99" w:rsidP="007B2A99">
            <w:pPr>
              <w:spacing w:after="160" w:line="259" w:lineRule="auto"/>
            </w:pPr>
            <w:r w:rsidRPr="007B2A99">
              <w:t>20.</w:t>
            </w:r>
          </w:p>
        </w:tc>
        <w:tc>
          <w:tcPr>
            <w:tcW w:w="4458" w:type="dxa"/>
          </w:tcPr>
          <w:p w:rsidR="00B00DDF" w:rsidRPr="007B2A99" w:rsidRDefault="000C6229" w:rsidP="00964100">
            <w:pPr>
              <w:spacing w:after="160" w:line="259" w:lineRule="auto"/>
            </w:pPr>
            <w:r>
              <w:t xml:space="preserve">Wycieczki – turystyka </w:t>
            </w:r>
          </w:p>
        </w:tc>
        <w:tc>
          <w:tcPr>
            <w:tcW w:w="1853" w:type="dxa"/>
          </w:tcPr>
          <w:p w:rsidR="007B2A99" w:rsidRPr="007B2A99" w:rsidRDefault="000C6229" w:rsidP="007B2A99">
            <w:pPr>
              <w:spacing w:after="160" w:line="259" w:lineRule="auto"/>
            </w:pPr>
            <w:r>
              <w:t xml:space="preserve">W ciągu roku </w:t>
            </w:r>
          </w:p>
        </w:tc>
        <w:tc>
          <w:tcPr>
            <w:tcW w:w="2111" w:type="dxa"/>
          </w:tcPr>
          <w:p w:rsidR="007B2A99" w:rsidRPr="007B2A99" w:rsidRDefault="000C6229" w:rsidP="007B2A99">
            <w:pPr>
              <w:spacing w:after="160" w:line="259" w:lineRule="auto"/>
            </w:pPr>
            <w:r>
              <w:t>Nauczyciele wychowawcy</w:t>
            </w:r>
          </w:p>
        </w:tc>
      </w:tr>
      <w:tr w:rsidR="000C6229" w:rsidRPr="007B2A99" w:rsidTr="0024464E">
        <w:trPr>
          <w:trHeight w:val="249"/>
        </w:trPr>
        <w:tc>
          <w:tcPr>
            <w:tcW w:w="640" w:type="dxa"/>
          </w:tcPr>
          <w:p w:rsidR="000C6229" w:rsidRPr="007B2A99" w:rsidRDefault="000C6229" w:rsidP="000C6229">
            <w:pPr>
              <w:spacing w:after="160" w:line="259" w:lineRule="auto"/>
            </w:pPr>
            <w:r w:rsidRPr="007B2A99">
              <w:t>21.</w:t>
            </w:r>
          </w:p>
        </w:tc>
        <w:tc>
          <w:tcPr>
            <w:tcW w:w="4458" w:type="dxa"/>
          </w:tcPr>
          <w:p w:rsidR="000C6229" w:rsidRPr="007B2A99" w:rsidRDefault="000C6229" w:rsidP="000C6229">
            <w:pPr>
              <w:spacing w:after="160" w:line="259" w:lineRule="auto"/>
            </w:pPr>
            <w:r>
              <w:t>Warsztaty plastyczne, czytelnicze, spotkania z twórcami</w:t>
            </w:r>
          </w:p>
        </w:tc>
        <w:tc>
          <w:tcPr>
            <w:tcW w:w="1853" w:type="dxa"/>
          </w:tcPr>
          <w:p w:rsidR="000C6229" w:rsidRPr="007B2A99" w:rsidRDefault="000C6229" w:rsidP="000C6229">
            <w:pPr>
              <w:spacing w:after="160" w:line="259" w:lineRule="auto"/>
            </w:pPr>
            <w:r>
              <w:t xml:space="preserve">W ciągu roku </w:t>
            </w:r>
          </w:p>
        </w:tc>
        <w:tc>
          <w:tcPr>
            <w:tcW w:w="2111" w:type="dxa"/>
          </w:tcPr>
          <w:p w:rsidR="000C6229" w:rsidRPr="007B2A99" w:rsidRDefault="000C6229" w:rsidP="000C6229">
            <w:pPr>
              <w:spacing w:after="160" w:line="259" w:lineRule="auto"/>
            </w:pPr>
            <w:r>
              <w:t>Nauczyciele wychowawcy</w:t>
            </w:r>
          </w:p>
        </w:tc>
      </w:tr>
      <w:tr w:rsidR="000C6229" w:rsidRPr="007B2A99" w:rsidTr="0024464E">
        <w:trPr>
          <w:trHeight w:val="249"/>
        </w:trPr>
        <w:tc>
          <w:tcPr>
            <w:tcW w:w="640" w:type="dxa"/>
          </w:tcPr>
          <w:p w:rsidR="000C6229" w:rsidRPr="007B2A99" w:rsidRDefault="000C6229" w:rsidP="000C6229">
            <w:pPr>
              <w:spacing w:after="160" w:line="259" w:lineRule="auto"/>
            </w:pPr>
            <w:r w:rsidRPr="007B2A99">
              <w:t>22.</w:t>
            </w:r>
          </w:p>
        </w:tc>
        <w:tc>
          <w:tcPr>
            <w:tcW w:w="4458" w:type="dxa"/>
          </w:tcPr>
          <w:p w:rsidR="000C6229" w:rsidRPr="007B2A99" w:rsidRDefault="000C6229" w:rsidP="000C6229">
            <w:pPr>
              <w:spacing w:after="160" w:line="259" w:lineRule="auto"/>
            </w:pPr>
            <w:r w:rsidRPr="007B2A99">
              <w:t xml:space="preserve">Przedstawienie zasad bezpiecznej i higienicznej pracy z komputerem </w:t>
            </w:r>
            <w:r>
              <w:t>oraz wykorzystywanie metod wypracowanych w czasie zdalnej edukacji</w:t>
            </w:r>
          </w:p>
        </w:tc>
        <w:tc>
          <w:tcPr>
            <w:tcW w:w="1853" w:type="dxa"/>
          </w:tcPr>
          <w:p w:rsidR="000C6229" w:rsidRPr="007B2A99" w:rsidRDefault="000C6229" w:rsidP="000C6229">
            <w:pPr>
              <w:spacing w:after="160" w:line="259" w:lineRule="auto"/>
            </w:pPr>
            <w:r w:rsidRPr="007B2A99">
              <w:t>W ciągu roku</w:t>
            </w:r>
          </w:p>
        </w:tc>
        <w:tc>
          <w:tcPr>
            <w:tcW w:w="2111" w:type="dxa"/>
          </w:tcPr>
          <w:p w:rsidR="000C6229" w:rsidRPr="007B2A99" w:rsidRDefault="000C6229" w:rsidP="000C6229">
            <w:pPr>
              <w:spacing w:after="160" w:line="259" w:lineRule="auto"/>
            </w:pPr>
            <w:r w:rsidRPr="007B2A99">
              <w:t>Wszyscy nauczyciele</w:t>
            </w:r>
          </w:p>
        </w:tc>
      </w:tr>
      <w:tr w:rsidR="000C6229" w:rsidRPr="007B2A99" w:rsidTr="0024464E">
        <w:trPr>
          <w:trHeight w:val="249"/>
        </w:trPr>
        <w:tc>
          <w:tcPr>
            <w:tcW w:w="640" w:type="dxa"/>
          </w:tcPr>
          <w:p w:rsidR="000C6229" w:rsidRPr="007B2A99" w:rsidRDefault="000C6229" w:rsidP="000C6229">
            <w:pPr>
              <w:spacing w:after="160" w:line="259" w:lineRule="auto"/>
            </w:pPr>
            <w:r w:rsidRPr="007B2A99">
              <w:t>23.</w:t>
            </w:r>
          </w:p>
        </w:tc>
        <w:tc>
          <w:tcPr>
            <w:tcW w:w="4458" w:type="dxa"/>
          </w:tcPr>
          <w:p w:rsidR="000C6229" w:rsidRPr="007B2A99" w:rsidRDefault="00D8143A" w:rsidP="000C6229">
            <w:pPr>
              <w:spacing w:after="160" w:line="259" w:lineRule="auto"/>
            </w:pPr>
            <w:r w:rsidRPr="00D8143A">
              <w:t>"Kultura Głuchych- pierwszy kontakt"</w:t>
            </w:r>
            <w:r>
              <w:t xml:space="preserve"> prezentacja na temat osób niesłyszących i niedosłyszących</w:t>
            </w:r>
          </w:p>
        </w:tc>
        <w:tc>
          <w:tcPr>
            <w:tcW w:w="1853" w:type="dxa"/>
          </w:tcPr>
          <w:p w:rsidR="000C6229" w:rsidRPr="007B2A99" w:rsidRDefault="00D8143A" w:rsidP="000C6229">
            <w:pPr>
              <w:spacing w:after="160" w:line="259" w:lineRule="auto"/>
            </w:pPr>
            <w:r>
              <w:t>Zgodnie z planem</w:t>
            </w:r>
          </w:p>
        </w:tc>
        <w:tc>
          <w:tcPr>
            <w:tcW w:w="2111" w:type="dxa"/>
          </w:tcPr>
          <w:p w:rsidR="000C6229" w:rsidRPr="007B2A99" w:rsidRDefault="00D8143A" w:rsidP="000C6229">
            <w:pPr>
              <w:spacing w:after="160" w:line="259" w:lineRule="auto"/>
            </w:pPr>
            <w:r>
              <w:t>Pedagog</w:t>
            </w:r>
          </w:p>
        </w:tc>
      </w:tr>
      <w:tr w:rsidR="000C6229" w:rsidRPr="007B2A99" w:rsidTr="0024464E">
        <w:trPr>
          <w:trHeight w:val="249"/>
        </w:trPr>
        <w:tc>
          <w:tcPr>
            <w:tcW w:w="640" w:type="dxa"/>
          </w:tcPr>
          <w:p w:rsidR="000C6229" w:rsidRPr="007B2A99" w:rsidRDefault="000C6229" w:rsidP="000C6229">
            <w:pPr>
              <w:spacing w:after="160" w:line="259" w:lineRule="auto"/>
            </w:pPr>
            <w:r w:rsidRPr="007B2A99">
              <w:t>24.</w:t>
            </w:r>
          </w:p>
        </w:tc>
        <w:tc>
          <w:tcPr>
            <w:tcW w:w="4458" w:type="dxa"/>
          </w:tcPr>
          <w:p w:rsidR="000C6229" w:rsidRPr="007B2A99" w:rsidRDefault="000C6229" w:rsidP="00D8143A">
            <w:pPr>
              <w:spacing w:after="160" w:line="259" w:lineRule="auto"/>
            </w:pPr>
            <w:r>
              <w:t>Warsztaty</w:t>
            </w:r>
            <w:r w:rsidRPr="007B2A99">
              <w:t xml:space="preserve"> </w:t>
            </w:r>
            <w:r w:rsidR="00D8143A">
              <w:t>z doradztwa zawodowego</w:t>
            </w:r>
          </w:p>
        </w:tc>
        <w:tc>
          <w:tcPr>
            <w:tcW w:w="1853" w:type="dxa"/>
          </w:tcPr>
          <w:p w:rsidR="000C6229" w:rsidRPr="007B2A99" w:rsidRDefault="000C6229" w:rsidP="000C6229">
            <w:pPr>
              <w:spacing w:after="160" w:line="259" w:lineRule="auto"/>
            </w:pPr>
            <w:r w:rsidRPr="007B2A99">
              <w:t>W ciągu roku</w:t>
            </w:r>
          </w:p>
        </w:tc>
        <w:tc>
          <w:tcPr>
            <w:tcW w:w="2111" w:type="dxa"/>
          </w:tcPr>
          <w:p w:rsidR="000C6229" w:rsidRPr="007B2A99" w:rsidRDefault="000C6229" w:rsidP="000C6229">
            <w:pPr>
              <w:spacing w:after="160" w:line="259" w:lineRule="auto"/>
            </w:pPr>
            <w:r w:rsidRPr="007B2A99">
              <w:t>Zaproszony prelegent</w:t>
            </w:r>
          </w:p>
        </w:tc>
      </w:tr>
      <w:tr w:rsidR="000C6229" w:rsidRPr="007B2A99" w:rsidTr="0024464E">
        <w:trPr>
          <w:trHeight w:val="757"/>
        </w:trPr>
        <w:tc>
          <w:tcPr>
            <w:tcW w:w="640" w:type="dxa"/>
          </w:tcPr>
          <w:p w:rsidR="000C6229" w:rsidRPr="007B2A99" w:rsidRDefault="000C6229" w:rsidP="000C6229">
            <w:pPr>
              <w:spacing w:after="160" w:line="259" w:lineRule="auto"/>
            </w:pPr>
            <w:r w:rsidRPr="007B2A99">
              <w:t>25.</w:t>
            </w:r>
          </w:p>
        </w:tc>
        <w:tc>
          <w:tcPr>
            <w:tcW w:w="4458" w:type="dxa"/>
          </w:tcPr>
          <w:p w:rsidR="000C6229" w:rsidRPr="007B2A99" w:rsidRDefault="00D8143A" w:rsidP="000C6229">
            <w:pPr>
              <w:spacing w:after="160" w:line="259" w:lineRule="auto"/>
            </w:pPr>
            <w:r>
              <w:t>Warsztaty teatralne – wzmacnianie mocnych stron</w:t>
            </w:r>
          </w:p>
        </w:tc>
        <w:tc>
          <w:tcPr>
            <w:tcW w:w="1853" w:type="dxa"/>
          </w:tcPr>
          <w:p w:rsidR="000C6229" w:rsidRPr="007B2A99" w:rsidRDefault="00D8143A" w:rsidP="000C6229">
            <w:pPr>
              <w:spacing w:after="160" w:line="259" w:lineRule="auto"/>
            </w:pPr>
            <w:r>
              <w:t>Zgodnie z harmonogramem</w:t>
            </w:r>
          </w:p>
        </w:tc>
        <w:tc>
          <w:tcPr>
            <w:tcW w:w="2111" w:type="dxa"/>
          </w:tcPr>
          <w:p w:rsidR="000C6229" w:rsidRPr="007B2A99" w:rsidRDefault="00D8143A" w:rsidP="000C6229">
            <w:pPr>
              <w:spacing w:after="160" w:line="259" w:lineRule="auto"/>
            </w:pPr>
            <w:r>
              <w:t>Nauczyciel prowadzący warsztaty</w:t>
            </w:r>
          </w:p>
        </w:tc>
      </w:tr>
      <w:tr w:rsidR="000C6229" w:rsidRPr="007B2A99" w:rsidTr="0024464E">
        <w:trPr>
          <w:trHeight w:val="757"/>
        </w:trPr>
        <w:tc>
          <w:tcPr>
            <w:tcW w:w="640" w:type="dxa"/>
          </w:tcPr>
          <w:p w:rsidR="000C6229" w:rsidRPr="007B2A99" w:rsidRDefault="000C6229" w:rsidP="000C6229">
            <w:pPr>
              <w:spacing w:line="259" w:lineRule="auto"/>
            </w:pPr>
            <w:r w:rsidRPr="007B2A99">
              <w:t>26.</w:t>
            </w:r>
          </w:p>
        </w:tc>
        <w:tc>
          <w:tcPr>
            <w:tcW w:w="4458" w:type="dxa"/>
          </w:tcPr>
          <w:p w:rsidR="000C6229" w:rsidRPr="007B2A99" w:rsidRDefault="000C6229" w:rsidP="000C6229">
            <w:pPr>
              <w:spacing w:line="259" w:lineRule="auto"/>
            </w:pPr>
            <w:r>
              <w:t>Innowacja pedagogiczna „Zrozumieć znaczy zaakceptować”. P</w:t>
            </w:r>
            <w:r w:rsidRPr="000C6229">
              <w:t>odniesienie poziomu tolerancji i akceptacji dla "inności" w szkole oraz wskazanie różnic między żartem a prześladowaniem.</w:t>
            </w:r>
          </w:p>
        </w:tc>
        <w:tc>
          <w:tcPr>
            <w:tcW w:w="1853" w:type="dxa"/>
          </w:tcPr>
          <w:p w:rsidR="000C6229" w:rsidRPr="007B2A99" w:rsidRDefault="00D8143A" w:rsidP="000C6229">
            <w:pPr>
              <w:spacing w:line="259" w:lineRule="auto"/>
            </w:pPr>
            <w:r>
              <w:t>Zgodnie z harmonogramem</w:t>
            </w:r>
          </w:p>
        </w:tc>
        <w:tc>
          <w:tcPr>
            <w:tcW w:w="2111" w:type="dxa"/>
          </w:tcPr>
          <w:p w:rsidR="000C6229" w:rsidRDefault="00D8143A" w:rsidP="000C6229">
            <w:pPr>
              <w:spacing w:line="259" w:lineRule="auto"/>
            </w:pPr>
            <w:r>
              <w:t>Pedagog</w:t>
            </w:r>
          </w:p>
          <w:p w:rsidR="00D8143A" w:rsidRPr="007B2A99" w:rsidRDefault="00D8143A" w:rsidP="000C6229">
            <w:pPr>
              <w:spacing w:line="259" w:lineRule="auto"/>
            </w:pPr>
            <w:r>
              <w:t>Wychowawcy</w:t>
            </w:r>
          </w:p>
        </w:tc>
      </w:tr>
      <w:tr w:rsidR="00D8143A" w:rsidRPr="007B2A99" w:rsidTr="0024464E">
        <w:trPr>
          <w:trHeight w:val="757"/>
        </w:trPr>
        <w:tc>
          <w:tcPr>
            <w:tcW w:w="640" w:type="dxa"/>
          </w:tcPr>
          <w:p w:rsidR="00D8143A" w:rsidRPr="007B2A99" w:rsidRDefault="00D8143A" w:rsidP="00D8143A">
            <w:r>
              <w:t>27.</w:t>
            </w:r>
          </w:p>
        </w:tc>
        <w:tc>
          <w:tcPr>
            <w:tcW w:w="4458" w:type="dxa"/>
          </w:tcPr>
          <w:p w:rsidR="00D8143A" w:rsidRDefault="00D8143A" w:rsidP="00D8143A">
            <w:r>
              <w:t xml:space="preserve">STOP dokuczaniu zajęcia z pedagogiem. </w:t>
            </w:r>
          </w:p>
        </w:tc>
        <w:tc>
          <w:tcPr>
            <w:tcW w:w="1853" w:type="dxa"/>
          </w:tcPr>
          <w:p w:rsidR="00D8143A" w:rsidRPr="007B2A99" w:rsidRDefault="00D8143A" w:rsidP="00D8143A">
            <w:pPr>
              <w:spacing w:line="259" w:lineRule="auto"/>
            </w:pPr>
            <w:r>
              <w:t>Zgodnie z harmonogramem</w:t>
            </w:r>
          </w:p>
        </w:tc>
        <w:tc>
          <w:tcPr>
            <w:tcW w:w="2111" w:type="dxa"/>
          </w:tcPr>
          <w:p w:rsidR="00D8143A" w:rsidRDefault="00D8143A" w:rsidP="00D8143A">
            <w:pPr>
              <w:spacing w:line="259" w:lineRule="auto"/>
            </w:pPr>
            <w:r>
              <w:t>Pedagog</w:t>
            </w:r>
          </w:p>
          <w:p w:rsidR="00D8143A" w:rsidRPr="007B2A99" w:rsidRDefault="00D8143A" w:rsidP="00D8143A">
            <w:pPr>
              <w:spacing w:line="259" w:lineRule="auto"/>
            </w:pPr>
          </w:p>
        </w:tc>
      </w:tr>
      <w:tr w:rsidR="000C6229" w:rsidRPr="007B2A99" w:rsidTr="0024464E">
        <w:trPr>
          <w:trHeight w:val="757"/>
        </w:trPr>
        <w:tc>
          <w:tcPr>
            <w:tcW w:w="640" w:type="dxa"/>
          </w:tcPr>
          <w:p w:rsidR="000C6229" w:rsidRDefault="000C6229" w:rsidP="000C6229">
            <w:r>
              <w:t>28.</w:t>
            </w:r>
          </w:p>
        </w:tc>
        <w:tc>
          <w:tcPr>
            <w:tcW w:w="4458" w:type="dxa"/>
          </w:tcPr>
          <w:p w:rsidR="000C6229" w:rsidRDefault="000C6229" w:rsidP="000C6229">
            <w:r w:rsidRPr="00B00DDF">
              <w:t>Ogólnopolski Turniej Wiedzy Pożarniczej „Młodzież zapobiega pożarom”.</w:t>
            </w:r>
          </w:p>
          <w:p w:rsidR="000C6229" w:rsidRDefault="000C6229" w:rsidP="000C6229">
            <w:r w:rsidRPr="00B00DDF">
              <w:lastRenderedPageBreak/>
              <w:t>II Turniej Wiosennego Strzelectwa i Pierwszej Pomocy</w:t>
            </w:r>
          </w:p>
        </w:tc>
        <w:tc>
          <w:tcPr>
            <w:tcW w:w="1853" w:type="dxa"/>
          </w:tcPr>
          <w:p w:rsidR="000C6229" w:rsidRDefault="000C6229" w:rsidP="000C6229">
            <w:r>
              <w:lastRenderedPageBreak/>
              <w:t>Zgodnie z kalendarzem</w:t>
            </w:r>
          </w:p>
        </w:tc>
        <w:tc>
          <w:tcPr>
            <w:tcW w:w="2111" w:type="dxa"/>
          </w:tcPr>
          <w:p w:rsidR="000C6229" w:rsidRDefault="000C6229" w:rsidP="000C6229">
            <w:r>
              <w:t xml:space="preserve">Nauczyciel </w:t>
            </w:r>
            <w:proofErr w:type="spellStart"/>
            <w:r>
              <w:t>edb</w:t>
            </w:r>
            <w:proofErr w:type="spellEnd"/>
            <w:r>
              <w:t>, wychowania fizycznego</w:t>
            </w:r>
          </w:p>
        </w:tc>
      </w:tr>
      <w:tr w:rsidR="003E518A" w:rsidRPr="007B2A99" w:rsidTr="0024464E">
        <w:trPr>
          <w:trHeight w:val="757"/>
        </w:trPr>
        <w:tc>
          <w:tcPr>
            <w:tcW w:w="640" w:type="dxa"/>
          </w:tcPr>
          <w:p w:rsidR="003E518A" w:rsidRDefault="003E518A" w:rsidP="000C6229">
            <w:r>
              <w:lastRenderedPageBreak/>
              <w:t>29.</w:t>
            </w:r>
          </w:p>
        </w:tc>
        <w:tc>
          <w:tcPr>
            <w:tcW w:w="4458" w:type="dxa"/>
          </w:tcPr>
          <w:p w:rsidR="003E518A" w:rsidRPr="00B00DDF" w:rsidRDefault="003E518A" w:rsidP="000C6229">
            <w:r>
              <w:t>Warsztaty z udzielania pierwszej pomocy</w:t>
            </w:r>
          </w:p>
        </w:tc>
        <w:tc>
          <w:tcPr>
            <w:tcW w:w="1853" w:type="dxa"/>
          </w:tcPr>
          <w:p w:rsidR="003E518A" w:rsidRDefault="003E518A" w:rsidP="000C6229">
            <w:r>
              <w:t>W ciągu roku</w:t>
            </w:r>
          </w:p>
        </w:tc>
        <w:tc>
          <w:tcPr>
            <w:tcW w:w="2111" w:type="dxa"/>
          </w:tcPr>
          <w:p w:rsidR="003E518A" w:rsidRDefault="003E518A" w:rsidP="000C6229">
            <w:r>
              <w:t>Ratownik medyczny</w:t>
            </w:r>
          </w:p>
        </w:tc>
      </w:tr>
    </w:tbl>
    <w:p w:rsidR="00233000" w:rsidRPr="00762763" w:rsidRDefault="00233000">
      <w:pPr>
        <w:rPr>
          <w:b/>
        </w:rPr>
      </w:pPr>
    </w:p>
    <w:sectPr w:rsidR="00233000" w:rsidRPr="00762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7A"/>
    <w:rsid w:val="000575DA"/>
    <w:rsid w:val="000C6229"/>
    <w:rsid w:val="000E50A5"/>
    <w:rsid w:val="00106CB5"/>
    <w:rsid w:val="0014217A"/>
    <w:rsid w:val="001A01D0"/>
    <w:rsid w:val="00233000"/>
    <w:rsid w:val="002D692F"/>
    <w:rsid w:val="003E518A"/>
    <w:rsid w:val="005D39BF"/>
    <w:rsid w:val="005D7044"/>
    <w:rsid w:val="006A2245"/>
    <w:rsid w:val="00762763"/>
    <w:rsid w:val="007B2A99"/>
    <w:rsid w:val="009302A3"/>
    <w:rsid w:val="00964100"/>
    <w:rsid w:val="00981FDB"/>
    <w:rsid w:val="009E0A09"/>
    <w:rsid w:val="00A736D1"/>
    <w:rsid w:val="00AC5B69"/>
    <w:rsid w:val="00AD3943"/>
    <w:rsid w:val="00B00DDF"/>
    <w:rsid w:val="00B07726"/>
    <w:rsid w:val="00B540AA"/>
    <w:rsid w:val="00BD5A5E"/>
    <w:rsid w:val="00CF4036"/>
    <w:rsid w:val="00D8143A"/>
    <w:rsid w:val="00F71737"/>
    <w:rsid w:val="00FA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814C4-AFC2-408E-B3CE-85C6AC88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3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1353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dcterms:created xsi:type="dcterms:W3CDTF">2023-11-13T21:22:00Z</dcterms:created>
  <dcterms:modified xsi:type="dcterms:W3CDTF">2023-11-14T19:41:00Z</dcterms:modified>
</cp:coreProperties>
</file>